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269B2" w14:textId="77777777" w:rsidR="002E01DA" w:rsidRPr="00D24384" w:rsidRDefault="002E01DA" w:rsidP="001E022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4384">
        <w:rPr>
          <w:rFonts w:ascii="Times New Roman" w:hAnsi="Times New Roman" w:cs="Times New Roman"/>
          <w:b/>
          <w:sz w:val="24"/>
          <w:szCs w:val="24"/>
          <w:u w:val="single"/>
        </w:rPr>
        <w:t>ESTUDO TÉCNICO PRELIMINAR</w:t>
      </w:r>
    </w:p>
    <w:p w14:paraId="64DDB95D" w14:textId="77777777" w:rsidR="002E01DA" w:rsidRPr="00D24384" w:rsidRDefault="002E01DA" w:rsidP="001E022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F07038" w14:textId="07816E68" w:rsidR="00AB6F0B" w:rsidRPr="00D24384" w:rsidRDefault="002E01DA" w:rsidP="001E022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384">
        <w:rPr>
          <w:rFonts w:ascii="Times New Roman" w:hAnsi="Times New Roman" w:cs="Times New Roman"/>
          <w:b/>
          <w:sz w:val="24"/>
          <w:szCs w:val="24"/>
        </w:rPr>
        <w:t>INTRODUÇÃO</w:t>
      </w:r>
    </w:p>
    <w:p w14:paraId="26655E51" w14:textId="77777777" w:rsidR="008739DC" w:rsidRPr="00D24384" w:rsidRDefault="008739DC" w:rsidP="008739D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384">
        <w:rPr>
          <w:rFonts w:ascii="Times New Roman" w:hAnsi="Times New Roman" w:cs="Times New Roman"/>
          <w:sz w:val="24"/>
          <w:szCs w:val="24"/>
        </w:rPr>
        <w:t>O presente documento caracteriza a primeira etapa da fase de planejamento e apresenta os devidos estudos para a contratação de solução que atenderá à necessidade abaixo especificada.</w:t>
      </w:r>
    </w:p>
    <w:p w14:paraId="63192D14" w14:textId="42716A85" w:rsidR="00D34D57" w:rsidRPr="00D24384" w:rsidRDefault="008739DC" w:rsidP="008739D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384">
        <w:rPr>
          <w:rFonts w:ascii="Times New Roman" w:hAnsi="Times New Roman" w:cs="Times New Roman"/>
          <w:sz w:val="24"/>
          <w:szCs w:val="24"/>
        </w:rPr>
        <w:t>O objetivo principal é ESTUDAR DETALHADAMENTE a necessidade e identificar no mercado a melhor solução para supri-la, em observância às normas vigentes e aos princípios que regem a Administração Pública.</w:t>
      </w:r>
    </w:p>
    <w:p w14:paraId="141042D1" w14:textId="77777777" w:rsidR="008739DC" w:rsidRPr="00D24384" w:rsidRDefault="008739DC" w:rsidP="008739D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29DD47" w14:textId="3BC82467" w:rsidR="002E01DA" w:rsidRPr="00D24384" w:rsidRDefault="002E01DA" w:rsidP="001E022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384">
        <w:rPr>
          <w:rFonts w:ascii="Times New Roman" w:hAnsi="Times New Roman" w:cs="Times New Roman"/>
          <w:b/>
          <w:sz w:val="24"/>
          <w:szCs w:val="24"/>
        </w:rPr>
        <w:t>1 - DESCRIÇÃO DA NECESSIDADE</w:t>
      </w:r>
    </w:p>
    <w:p w14:paraId="76601B31" w14:textId="4ED7EAAF" w:rsidR="004C674C" w:rsidRPr="00D24384" w:rsidRDefault="004C674C" w:rsidP="006018F7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 Secretaria Municipal de Saúde de </w:t>
      </w:r>
      <w:proofErr w:type="spellStart"/>
      <w:r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Itaguara</w:t>
      </w:r>
      <w:proofErr w:type="spellEnd"/>
      <w:r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/MG, como parte das ações voltadas à continuidade do cuidado e à atenção integral à saúde da mulher, realiza o acompanhamento e a prevenção das doenças do colo do útero. Entre as principais condições que afetam essa região estão as infecções por HPV (Papilomavírus Humano), as lesões precursoras do câncer e o próprio câncer do colo do útero, doenças que, quando identificadas precocemente, possuem altas chances de tratamento e cura.</w:t>
      </w:r>
    </w:p>
    <w:p w14:paraId="7E83BE86" w14:textId="521A3A28" w:rsidR="004C674C" w:rsidRPr="00D24384" w:rsidRDefault="004C674C" w:rsidP="006018F7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Para viabilizar</w:t>
      </w:r>
      <w:r w:rsidR="00F40358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essas ações, são necessários exames específicos, como o exame Citopatológico do colo do útero e os exames </w:t>
      </w:r>
      <w:r w:rsidR="00F40358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Histopatológicos </w:t>
      </w:r>
      <w:r w:rsidR="000A493D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 colo do útero, </w:t>
      </w:r>
      <w:r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fundamentais para o diagnóstico precoce e o acompanhamento adequado das alterações detectadas.</w:t>
      </w:r>
    </w:p>
    <w:p w14:paraId="0C510FEB" w14:textId="65E23562" w:rsidR="004C674C" w:rsidRPr="00D24384" w:rsidRDefault="000A493D" w:rsidP="006018F7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Atualmente, o município dispõe, por meio</w:t>
      </w:r>
      <w:r w:rsidR="00002649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por meio de pactuação com o Município de Varginha, via Programação Pactuada e Integrada (PPI), </w:t>
      </w:r>
      <w:r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uma cota anual de 1.4</w:t>
      </w:r>
      <w:r w:rsidR="00C639BE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19</w:t>
      </w:r>
      <w:r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exames Citopatológicos e 24 exames Histopatológicos. No entanto, essa quantidade é insuficiente para atender à demanda por esses procedimentos no Serviço Municipal de Saúde.</w:t>
      </w:r>
    </w:p>
    <w:p w14:paraId="6F712B25" w14:textId="77777777" w:rsidR="006018F7" w:rsidRPr="00D24384" w:rsidRDefault="00BF42DE" w:rsidP="006018F7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Em virtude da atual demanda p</w:t>
      </w:r>
      <w:r w:rsidR="006018F7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elos referidos exames</w:t>
      </w:r>
      <w:r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no âmbito municipal, associada à limitação da capacidade instalada na rede SUS para absorvê-la integralmente identifica-se a necessidade de </w:t>
      </w:r>
      <w:r w:rsidRPr="00D2438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ampliação da oferta desses procedimentos diagnósticos</w:t>
      </w:r>
      <w:r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. Tal ampliação visa assegurar a cobertura adequada da população-alvo, especialmente no que se refere às ações de prevenção, rastreamento, diagnóstico precoce e tratamento das doenças</w:t>
      </w:r>
      <w:r w:rsidR="00183A28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03E0E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ginecológicas</w:t>
      </w:r>
      <w:r w:rsidR="00183A28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</w:p>
    <w:p w14:paraId="5F564F77" w14:textId="518B7E17" w:rsidR="00FF1806" w:rsidRPr="00D24384" w:rsidRDefault="00BF42DE" w:rsidP="006018F7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83A28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Ressalta-se que a ampliação da oferta de exames </w:t>
      </w:r>
      <w:r w:rsidR="00BB5C53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C</w:t>
      </w:r>
      <w:r w:rsidR="00183A28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itopatológicos e </w:t>
      </w:r>
      <w:r w:rsidR="00BB5C53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H</w:t>
      </w:r>
      <w:r w:rsidR="00183A28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istopatológicos é fundamental para garantir o acesso oportuno, seguro e resolutivo, em conformidade com os princípios do SUS e as diretrizes da Política Nacional de Atenção Integral à Saúde da Mulher</w:t>
      </w:r>
      <w:r w:rsidR="00403E0E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2769D331" w14:textId="77777777" w:rsidR="00BF42DE" w:rsidRPr="00D24384" w:rsidRDefault="00BF42DE" w:rsidP="00BF42D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353D1C5" w14:textId="614F2295" w:rsidR="002E01DA" w:rsidRPr="00D24384" w:rsidRDefault="002E01DA" w:rsidP="001E022A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</w:t>
      </w:r>
      <w:r w:rsidR="007F08C9"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- </w:t>
      </w:r>
      <w:r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PREVISÃO NO PLANO DE CONTRATAÇÕES ANUAL</w:t>
      </w:r>
    </w:p>
    <w:p w14:paraId="26A1DF73" w14:textId="19881E10" w:rsidR="002E01DA" w:rsidRDefault="002E01DA" w:rsidP="001E02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384">
        <w:rPr>
          <w:rFonts w:ascii="Times New Roman" w:hAnsi="Times New Roman" w:cs="Times New Roman"/>
          <w:sz w:val="24"/>
          <w:szCs w:val="24"/>
        </w:rPr>
        <w:t>O Município ainda não elaborou seu plano de contratações anual, porém a aquisição do objeto do presente Termo está prevista no Plano Municipal de Saúde</w:t>
      </w:r>
      <w:r w:rsidR="000A493D" w:rsidRPr="00D24384">
        <w:rPr>
          <w:rFonts w:ascii="Times New Roman" w:hAnsi="Times New Roman" w:cs="Times New Roman"/>
          <w:sz w:val="24"/>
          <w:szCs w:val="24"/>
        </w:rPr>
        <w:t>.</w:t>
      </w:r>
    </w:p>
    <w:p w14:paraId="5BE7FA71" w14:textId="77777777" w:rsidR="00A8184C" w:rsidRPr="00D24384" w:rsidRDefault="00A8184C" w:rsidP="001E02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DEDEBB" w14:textId="77777777" w:rsidR="00F06D08" w:rsidRPr="00D24384" w:rsidRDefault="00F06D08" w:rsidP="001E02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4D4D33" w14:textId="650A96EA" w:rsidR="00AE7703" w:rsidRPr="00D24384" w:rsidRDefault="002E01DA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lastRenderedPageBreak/>
        <w:t xml:space="preserve">3 </w:t>
      </w:r>
      <w:r w:rsidR="007F08C9"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-</w:t>
      </w:r>
      <w:r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</w:t>
      </w:r>
      <w:r w:rsidR="00AE7703"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LEVANTAMENTO DE MERCADO </w:t>
      </w:r>
    </w:p>
    <w:p w14:paraId="6EB2162D" w14:textId="008666E4" w:rsidR="00AE7703" w:rsidRPr="00D24384" w:rsidRDefault="00AE7703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Solução 1 - </w:t>
      </w:r>
      <w:r w:rsidR="001B5C8B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Fortalecimento do Laboratório Municipal, por meio de investimentos em recursos humanos especializados, aquisição de equipamentos adequados, além de materiais e insumos.</w:t>
      </w:r>
    </w:p>
    <w:p w14:paraId="2E24DED5" w14:textId="77777777" w:rsidR="00956662" w:rsidRPr="00D24384" w:rsidRDefault="001B5C8B" w:rsidP="0095666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Vantagens:</w:t>
      </w:r>
    </w:p>
    <w:p w14:paraId="78FDDE50" w14:textId="478EF29E" w:rsidR="00956662" w:rsidRPr="00D24384" w:rsidRDefault="00956662" w:rsidP="00956662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Maior autonomia do município na realização dos exames</w:t>
      </w:r>
      <w:r w:rsidR="00711EC2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;</w:t>
      </w:r>
    </w:p>
    <w:p w14:paraId="3488352E" w14:textId="2AF8BF89" w:rsidR="00956662" w:rsidRPr="00D24384" w:rsidRDefault="00956662" w:rsidP="00956662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Redução de custos a médio e longo prazo com serviços terceirizados</w:t>
      </w:r>
      <w:r w:rsidR="00711EC2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;</w:t>
      </w:r>
    </w:p>
    <w:p w14:paraId="3DF35384" w14:textId="4E18250D" w:rsidR="00956662" w:rsidRPr="00D24384" w:rsidRDefault="00956662" w:rsidP="00956662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Fortalecimento da rede SUS local e da capacidade instalada</w:t>
      </w:r>
      <w:r w:rsidR="00711EC2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;</w:t>
      </w:r>
    </w:p>
    <w:p w14:paraId="3F25EFC0" w14:textId="4CCF92DE" w:rsidR="001B5C8B" w:rsidRPr="00D24384" w:rsidRDefault="00956662" w:rsidP="00956662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Continuidade e previsibilidade no atendimento à demanda.</w:t>
      </w:r>
    </w:p>
    <w:p w14:paraId="52423C6B" w14:textId="7CF0890C" w:rsidR="004B7C82" w:rsidRPr="00D24384" w:rsidRDefault="004B7C82" w:rsidP="004B7C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32C67CA8" w14:textId="789085F1" w:rsidR="004B7C82" w:rsidRPr="00D24384" w:rsidRDefault="004B7C82" w:rsidP="004B7C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Desvantagens:</w:t>
      </w:r>
    </w:p>
    <w:p w14:paraId="63F69181" w14:textId="52135F54" w:rsidR="00C97346" w:rsidRPr="00D24384" w:rsidRDefault="00C97346" w:rsidP="00C97346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Alto custo inicial de implantação ou modernização, incluindo equipamentos e contratação de pessoal.</w:t>
      </w:r>
    </w:p>
    <w:p w14:paraId="0538F8A1" w14:textId="77777777" w:rsidR="00C97346" w:rsidRPr="00D24384" w:rsidRDefault="00C97346" w:rsidP="00C97346">
      <w:pPr>
        <w:pStyle w:val="PargrafodaList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Tempo necessário para estruturação, o que pode não atender à demanda imediata.</w:t>
      </w:r>
    </w:p>
    <w:p w14:paraId="704C10F7" w14:textId="77777777" w:rsidR="004B7C82" w:rsidRPr="00D24384" w:rsidRDefault="004B7C82" w:rsidP="001158E9">
      <w:pPr>
        <w:pStyle w:val="PargrafodaLista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08455670" w14:textId="3720CBCF" w:rsidR="00711EC2" w:rsidRPr="00D24384" w:rsidRDefault="00751D77" w:rsidP="00783F7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Solução 2. </w:t>
      </w:r>
      <w:bookmarkStart w:id="0" w:name="_Hlk197347179"/>
      <w:r w:rsidR="006E2D88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Contratação de empresa</w:t>
      </w:r>
      <w:r w:rsidR="00783F79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para </w:t>
      </w:r>
      <w:r w:rsidR="006E2D88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prestação de serviço em análise de exame Anatomopatológico e </w:t>
      </w:r>
      <w:r w:rsidR="00F36DA1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Histopatológicos.</w:t>
      </w:r>
    </w:p>
    <w:bookmarkEnd w:id="0"/>
    <w:p w14:paraId="45352B77" w14:textId="77777777" w:rsidR="00711EC2" w:rsidRPr="00D24384" w:rsidRDefault="00711EC2" w:rsidP="00711EC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Vantagens: </w:t>
      </w:r>
    </w:p>
    <w:p w14:paraId="0A9CF51A" w14:textId="205F0C0F" w:rsidR="00711EC2" w:rsidRPr="00D24384" w:rsidRDefault="00711EC2" w:rsidP="00711EC2">
      <w:pPr>
        <w:pStyle w:val="PargrafodaList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Expansão rápida da oferta de exames;</w:t>
      </w:r>
    </w:p>
    <w:p w14:paraId="683B0086" w14:textId="77777777" w:rsidR="00711EC2" w:rsidRPr="00D24384" w:rsidRDefault="00711EC2" w:rsidP="00711EC2">
      <w:pPr>
        <w:pStyle w:val="PargrafodaLista"/>
        <w:numPr>
          <w:ilvl w:val="0"/>
          <w:numId w:val="2"/>
        </w:numPr>
        <w:spacing w:before="100" w:beforeAutospacing="1" w:after="100" w:afterAutospacing="1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Dispensa de investimento inicial em infraestrutura, equipamentos e pessoal.</w:t>
      </w:r>
    </w:p>
    <w:p w14:paraId="07C1E576" w14:textId="7B34BE5A" w:rsidR="00711EC2" w:rsidRPr="00D24384" w:rsidRDefault="00711EC2" w:rsidP="00711EC2">
      <w:pPr>
        <w:pStyle w:val="PargrafodaLista"/>
        <w:numPr>
          <w:ilvl w:val="0"/>
          <w:numId w:val="2"/>
        </w:numPr>
        <w:spacing w:before="100" w:beforeAutospacing="1" w:after="100" w:afterAutospacing="1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Flexibilidade contratual, com possibilidade de ajuste conforme a demanda.</w:t>
      </w:r>
    </w:p>
    <w:p w14:paraId="31778872" w14:textId="019C9760" w:rsidR="004457D5" w:rsidRPr="00D24384" w:rsidRDefault="004457D5" w:rsidP="004457D5">
      <w:pPr>
        <w:pStyle w:val="PargrafodaLista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F67E1FD" w14:textId="50AEF1D4" w:rsidR="004457D5" w:rsidRPr="00D24384" w:rsidRDefault="004457D5" w:rsidP="004457D5">
      <w:pPr>
        <w:pStyle w:val="PargrafodaLista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Desvantagens:</w:t>
      </w:r>
    </w:p>
    <w:p w14:paraId="3D18169D" w14:textId="561B16D1" w:rsidR="004457D5" w:rsidRPr="00D24384" w:rsidRDefault="004457D5" w:rsidP="004457D5">
      <w:pPr>
        <w:pStyle w:val="PargrafodaList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Custo contínuo e cumulativo</w:t>
      </w:r>
      <w:r w:rsidR="00EF2B36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- </w:t>
      </w: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Apesar de não exigir investimento inicial, a terceirização gera despesas mensais que, a longo prazo, podem superar o custo de manter um laboratório próprio.</w:t>
      </w:r>
    </w:p>
    <w:p w14:paraId="2DD349D0" w14:textId="2B264797" w:rsidR="004457D5" w:rsidRPr="00D24384" w:rsidRDefault="004457D5" w:rsidP="00910AB9">
      <w:pPr>
        <w:pStyle w:val="PargrafodaList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Limitação na autonomia do município </w:t>
      </w:r>
      <w:r w:rsidR="00BB44BB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-</w:t>
      </w: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A terceirização não contribui para a estruturação e fortalecimento da rede própria de saúde, mantendo o município dependente de serviços externos.</w:t>
      </w:r>
    </w:p>
    <w:p w14:paraId="3A7B683C" w14:textId="55B12594" w:rsidR="004457D5" w:rsidRPr="00D24384" w:rsidRDefault="004457D5" w:rsidP="004457D5">
      <w:pPr>
        <w:pStyle w:val="PargrafodaLista"/>
        <w:numPr>
          <w:ilvl w:val="0"/>
          <w:numId w:val="3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Riscos nos processos licitatórios </w:t>
      </w:r>
      <w:r w:rsidR="00BB44BB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-</w:t>
      </w: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A contratação por meio de licitação pode sofrer atrasos, impugnações ou recursos judiciais, o que compromete a regularidade do serviço e pode gerar </w:t>
      </w:r>
      <w:r w:rsidR="00910AB9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maiores </w:t>
      </w: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períodos de desassistência.</w:t>
      </w:r>
    </w:p>
    <w:p w14:paraId="2332460E" w14:textId="5AB63BA6" w:rsidR="006811D8" w:rsidRPr="00D24384" w:rsidRDefault="006811D8" w:rsidP="006811D8">
      <w:pPr>
        <w:pStyle w:val="PargrafodaLista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C1B261D" w14:textId="21451BD0" w:rsidR="006811D8" w:rsidRPr="00D24384" w:rsidRDefault="006811D8" w:rsidP="006811D8">
      <w:pPr>
        <w:pStyle w:val="PargrafodaLista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4 - DESCRIÇÃO DA SOLUÇÃO COMO UM TODO</w:t>
      </w:r>
    </w:p>
    <w:p w14:paraId="5E473263" w14:textId="116B6E9B" w:rsidR="0054286A" w:rsidRDefault="006E2D88" w:rsidP="00665536">
      <w:pPr>
        <w:pStyle w:val="PargrafodaLista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Decide-se pela contratação de empresa </w:t>
      </w:r>
      <w:r w:rsidR="00783F79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para</w:t>
      </w: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prestação de serviço em análise de exame </w:t>
      </w:r>
      <w:r w:rsidR="00665536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Citopatológico</w:t>
      </w: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e Histopatológico por meio de licitação própria, considerando que não temos disponibilidade financeira para realização de investimentos significativos em infraestrutura, aquisição de equipamentos, contratação de pessoal técnico especializad</w:t>
      </w:r>
      <w:r w:rsidR="00D12328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</w:t>
      </w:r>
      <w:r w:rsidR="00665536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além do </w:t>
      </w: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tempo necessário para implantação e operacionalização do serviço próprio, a complexidade da gestão laboratorial e a necessidade de atendimento imediato à demanda</w:t>
      </w:r>
      <w:r w:rsidR="00665536" w:rsidRPr="00D24384">
        <w:rPr>
          <w:rFonts w:ascii="Times New Roman" w:hAnsi="Times New Roman" w:cs="Times New Roman"/>
        </w:rPr>
        <w:t xml:space="preserve"> </w:t>
      </w:r>
      <w:r w:rsidR="00665536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assegurando a continuidade das ações preventivas e diagnósticas na atenção à saúde da mulher.</w:t>
      </w:r>
    </w:p>
    <w:p w14:paraId="5822F7EC" w14:textId="77777777" w:rsidR="00A8184C" w:rsidRDefault="00A8184C" w:rsidP="00665536">
      <w:pPr>
        <w:pStyle w:val="PargrafodaLista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465979E" w14:textId="77777777" w:rsidR="00A8184C" w:rsidRPr="00D24384" w:rsidRDefault="00A8184C" w:rsidP="00665536">
      <w:pPr>
        <w:pStyle w:val="PargrafodaLista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D317CDB" w14:textId="77777777" w:rsidR="00A96FA6" w:rsidRPr="00D24384" w:rsidRDefault="00A96FA6" w:rsidP="00A96FA6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2B060EBA" w14:textId="11F48B42" w:rsidR="002E01DA" w:rsidRPr="00D24384" w:rsidRDefault="00D83E5A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5.</w:t>
      </w:r>
      <w:r w:rsidR="002E01DA"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REQUISITOS DA </w:t>
      </w:r>
      <w:commentRangeStart w:id="1"/>
      <w:r w:rsidR="002E01DA"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CONTRATAÇÃO</w:t>
      </w:r>
      <w:commentRangeEnd w:id="1"/>
      <w:r w:rsidR="005D284F" w:rsidRPr="00D24384">
        <w:rPr>
          <w:rStyle w:val="Refdecomentrio"/>
          <w:rFonts w:ascii="Times New Roman" w:hAnsi="Times New Roman" w:cs="Times New Roman"/>
        </w:rPr>
        <w:commentReference w:id="1"/>
      </w:r>
    </w:p>
    <w:p w14:paraId="4F330F65" w14:textId="245728A3" w:rsidR="00AE7703" w:rsidRPr="00D24384" w:rsidRDefault="00AE7703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A contratada deverá prestar os serviços em conformidade com a descrição do Termo de Referência;</w:t>
      </w:r>
    </w:p>
    <w:p w14:paraId="51AEAEBB" w14:textId="4E3D5EB2" w:rsidR="003E5213" w:rsidRPr="00D24384" w:rsidRDefault="00D83E5A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bookmarkStart w:id="2" w:name="_Hlk197348263"/>
      <w:r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A </w:t>
      </w:r>
      <w:r w:rsidR="004A6329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retirada</w:t>
      </w:r>
      <w:r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</w:t>
      </w:r>
      <w:r w:rsidR="003E5213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dos materiais </w:t>
      </w:r>
      <w:r w:rsidR="00F42F82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para as análises </w:t>
      </w:r>
      <w:r w:rsidR="003E5213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deverá ser realizada 01 (uma) vez por semana no Laboratório Municipal localizado na Rua Antônio Pacheco - 427 - Centro - </w:t>
      </w:r>
      <w:proofErr w:type="spellStart"/>
      <w:r w:rsidR="003E5213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Itaguara</w:t>
      </w:r>
      <w:proofErr w:type="spellEnd"/>
      <w:r w:rsidR="003E5213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/MG</w:t>
      </w:r>
      <w:r w:rsidR="004A6329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, no horário </w:t>
      </w:r>
      <w:r w:rsidR="007F08C9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das</w:t>
      </w:r>
      <w:r w:rsidR="004A6329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08:00 às 16:00 horas;</w:t>
      </w:r>
    </w:p>
    <w:p w14:paraId="023E7E5B" w14:textId="769FE8BE" w:rsidR="003E5213" w:rsidRPr="00D24384" w:rsidRDefault="00820493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</w:t>
      </w:r>
      <w:r w:rsidR="00EB070D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A </w:t>
      </w:r>
      <w:r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contratad</w:t>
      </w:r>
      <w:r w:rsidR="000322F2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a</w:t>
      </w:r>
      <w:r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deve ter </w:t>
      </w:r>
      <w:r w:rsidR="00EB070D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credenciamento junto</w:t>
      </w:r>
      <w:r w:rsidR="00D9621C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ao SISCAN – Sistema de Informação d</w:t>
      </w:r>
      <w:r w:rsidR="006658F9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e Câncer</w:t>
      </w:r>
      <w:r w:rsidR="00D83E5A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e no SISCOLO </w:t>
      </w:r>
      <w:r w:rsidR="003E5213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- Sistema de Informação do Câncer do Colo do Útero</w:t>
      </w:r>
    </w:p>
    <w:p w14:paraId="72842FD3" w14:textId="75F14AC5" w:rsidR="00910AB9" w:rsidRPr="00D24384" w:rsidRDefault="00EB070D" w:rsidP="00910AB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O contratado </w:t>
      </w:r>
      <w:r w:rsidR="00D9621C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dever</w:t>
      </w:r>
      <w:r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á</w:t>
      </w:r>
      <w:r w:rsidR="00D9621C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estar em dia com suas obrigações fiscais, </w:t>
      </w:r>
      <w:r w:rsidR="008900AF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e documentação </w:t>
      </w:r>
      <w:r w:rsidR="00484054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devida</w:t>
      </w:r>
      <w:r w:rsidR="00910AB9" w:rsidRPr="00D2438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:</w:t>
      </w:r>
    </w:p>
    <w:p w14:paraId="474D4940" w14:textId="0E4AAF79" w:rsidR="00D9621C" w:rsidRPr="00D24384" w:rsidRDefault="00D9621C" w:rsidP="000322F2">
      <w:pPr>
        <w:pStyle w:val="PargrafodaLista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D24384">
        <w:rPr>
          <w:rFonts w:ascii="Times New Roman" w:eastAsia="Calibri" w:hAnsi="Times New Roman" w:cs="Times New Roman"/>
          <w:bCs/>
          <w:sz w:val="24"/>
          <w:szCs w:val="24"/>
        </w:rPr>
        <w:t>Regulamento Técnico de Boas Práticas em Laboratório (RDC 302/2005 da Anvisa)</w:t>
      </w:r>
      <w:r w:rsidR="002029CD" w:rsidRPr="00D24384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14:paraId="7AFFFDE1" w14:textId="77777777" w:rsidR="00D9621C" w:rsidRPr="00D24384" w:rsidRDefault="00D9621C" w:rsidP="000322F2">
      <w:pPr>
        <w:pStyle w:val="PargrafodaLista"/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24384">
        <w:rPr>
          <w:rFonts w:ascii="Times New Roman" w:eastAsia="Calibri" w:hAnsi="Times New Roman" w:cs="Times New Roman"/>
          <w:bCs/>
          <w:sz w:val="24"/>
          <w:szCs w:val="24"/>
        </w:rPr>
        <w:t>Comprovação de Participação em Programas de Controle de Qualidade Externo (ex.: PNCQ   Programa Nacional de Controle de Qualidade).</w:t>
      </w:r>
    </w:p>
    <w:p w14:paraId="49BB9494" w14:textId="5CB84232" w:rsidR="00D9621C" w:rsidRPr="00D24384" w:rsidRDefault="00D9621C" w:rsidP="000322F2">
      <w:pPr>
        <w:pStyle w:val="PargrafodaLista"/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24384">
        <w:rPr>
          <w:rFonts w:ascii="Times New Roman" w:eastAsia="Calibri" w:hAnsi="Times New Roman" w:cs="Times New Roman"/>
          <w:bCs/>
          <w:sz w:val="24"/>
          <w:szCs w:val="24"/>
        </w:rPr>
        <w:t>Manual de Procedimentos Operacionais Padrão (POP) dos exames realizados</w:t>
      </w:r>
      <w:r w:rsidR="002029CD" w:rsidRPr="00D24384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14:paraId="3C3FC4B6" w14:textId="597001EF" w:rsidR="00D9621C" w:rsidRPr="00D24384" w:rsidRDefault="00D9621C" w:rsidP="000322F2">
      <w:pPr>
        <w:pStyle w:val="PargrafodaLista"/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24384">
        <w:rPr>
          <w:rFonts w:ascii="Times New Roman" w:eastAsia="Calibri" w:hAnsi="Times New Roman" w:cs="Times New Roman"/>
          <w:bCs/>
          <w:sz w:val="24"/>
          <w:szCs w:val="24"/>
        </w:rPr>
        <w:t>Laudo Técnico de Responsabilidade assinado pelo responsável técnico (biomédico, farmacêutico ou médico patologista)</w:t>
      </w:r>
      <w:r w:rsidR="002029CD" w:rsidRPr="00D24384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14:paraId="756A56E0" w14:textId="77777777" w:rsidR="00D9621C" w:rsidRPr="00D24384" w:rsidRDefault="00D9621C" w:rsidP="000322F2">
      <w:pPr>
        <w:pStyle w:val="PargrafodaLista"/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24384">
        <w:rPr>
          <w:rFonts w:ascii="Times New Roman" w:eastAsia="Calibri" w:hAnsi="Times New Roman" w:cs="Times New Roman"/>
          <w:bCs/>
          <w:sz w:val="24"/>
          <w:szCs w:val="24"/>
        </w:rPr>
        <w:t>Regularização junto à ANVISA e estar de em conformidade com as normas da RDC 302/2005, que regulamenta o funcionamento de laboratórios clínicos no Brasil.</w:t>
      </w:r>
    </w:p>
    <w:bookmarkEnd w:id="2"/>
    <w:p w14:paraId="790BA5F6" w14:textId="77777777" w:rsidR="00F06D08" w:rsidRPr="00D24384" w:rsidRDefault="00F06D08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</w:p>
    <w:p w14:paraId="7C06ECFB" w14:textId="69FD4AE2" w:rsidR="002E01DA" w:rsidRPr="00D24384" w:rsidRDefault="003E5213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</w:t>
      </w:r>
      <w:r w:rsidR="002E01DA"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ESTIMATIVA DAS QUANTIDADES</w:t>
      </w:r>
    </w:p>
    <w:p w14:paraId="5B2A9EA5" w14:textId="77777777" w:rsidR="00AB6F0B" w:rsidRPr="00D24384" w:rsidRDefault="00AB6F0B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tbl>
      <w:tblPr>
        <w:tblStyle w:val="Tabelacomgrade3"/>
        <w:tblW w:w="8926" w:type="dxa"/>
        <w:tblLayout w:type="fixed"/>
        <w:tblLook w:val="04A0" w:firstRow="1" w:lastRow="0" w:firstColumn="1" w:lastColumn="0" w:noHBand="0" w:noVBand="1"/>
      </w:tblPr>
      <w:tblGrid>
        <w:gridCol w:w="952"/>
        <w:gridCol w:w="3438"/>
        <w:gridCol w:w="1275"/>
        <w:gridCol w:w="1560"/>
        <w:gridCol w:w="1701"/>
      </w:tblGrid>
      <w:tr w:rsidR="00AB6F0B" w:rsidRPr="00D24384" w14:paraId="7F57BFE7" w14:textId="77777777" w:rsidTr="00B101A1">
        <w:tc>
          <w:tcPr>
            <w:tcW w:w="952" w:type="dxa"/>
            <w:vAlign w:val="center"/>
          </w:tcPr>
          <w:p w14:paraId="51CF2DB5" w14:textId="77777777" w:rsidR="00AB6F0B" w:rsidRPr="00A8184C" w:rsidRDefault="00AB6F0B" w:rsidP="001E022A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ITEM</w:t>
            </w:r>
          </w:p>
        </w:tc>
        <w:tc>
          <w:tcPr>
            <w:tcW w:w="3438" w:type="dxa"/>
            <w:vAlign w:val="center"/>
          </w:tcPr>
          <w:p w14:paraId="14194C87" w14:textId="77777777" w:rsidR="00AB6F0B" w:rsidRPr="00A8184C" w:rsidRDefault="00AB6F0B" w:rsidP="001E022A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DESCRIÇÃO</w:t>
            </w:r>
          </w:p>
        </w:tc>
        <w:tc>
          <w:tcPr>
            <w:tcW w:w="1275" w:type="dxa"/>
            <w:vAlign w:val="center"/>
          </w:tcPr>
          <w:p w14:paraId="134F6FF3" w14:textId="77777777" w:rsidR="00AB6F0B" w:rsidRPr="00A8184C" w:rsidRDefault="00AB6F0B" w:rsidP="001E022A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QTD.</w:t>
            </w:r>
          </w:p>
          <w:p w14:paraId="29998D5E" w14:textId="0F532BC4" w:rsidR="00B101A1" w:rsidRPr="00A8184C" w:rsidRDefault="00B101A1" w:rsidP="001E022A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(ANUAL)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02D11D14" w14:textId="77777777" w:rsidR="00AB6F0B" w:rsidRPr="00A8184C" w:rsidRDefault="00AB6F0B" w:rsidP="001E022A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VALOR UNIT.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14:paraId="2B553825" w14:textId="77777777" w:rsidR="00AB6F0B" w:rsidRPr="00A8184C" w:rsidRDefault="00AB6F0B" w:rsidP="001E022A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VALOR TOTAL</w:t>
            </w:r>
          </w:p>
        </w:tc>
      </w:tr>
      <w:tr w:rsidR="00AB6F0B" w:rsidRPr="00D24384" w14:paraId="421265D5" w14:textId="77777777" w:rsidTr="00B101A1">
        <w:tc>
          <w:tcPr>
            <w:tcW w:w="952" w:type="dxa"/>
            <w:vAlign w:val="center"/>
          </w:tcPr>
          <w:p w14:paraId="6469F74E" w14:textId="77777777" w:rsidR="00AB6F0B" w:rsidRPr="00A8184C" w:rsidRDefault="00AB6F0B" w:rsidP="001E022A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01</w:t>
            </w:r>
          </w:p>
        </w:tc>
        <w:tc>
          <w:tcPr>
            <w:tcW w:w="3438" w:type="dxa"/>
          </w:tcPr>
          <w:p w14:paraId="504144E0" w14:textId="52F64625" w:rsidR="00AB6F0B" w:rsidRPr="00A8184C" w:rsidRDefault="00AB6F0B" w:rsidP="001E022A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EXAME HISTÓPATOLOGICO COLO DO UTÉRO</w:t>
            </w:r>
          </w:p>
        </w:tc>
        <w:tc>
          <w:tcPr>
            <w:tcW w:w="1275" w:type="dxa"/>
            <w:vAlign w:val="center"/>
          </w:tcPr>
          <w:p w14:paraId="72FC2189" w14:textId="77777777" w:rsidR="00AB6F0B" w:rsidRPr="00A8184C" w:rsidRDefault="00AB6F0B" w:rsidP="001E022A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36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4D9F6EA5" w14:textId="2273EAE0" w:rsidR="00AB6F0B" w:rsidRPr="00A8184C" w:rsidRDefault="003A19AE" w:rsidP="001E022A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R$ 120,49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647CBD" w14:textId="7F8E057B" w:rsidR="00AB6F0B" w:rsidRPr="00A8184C" w:rsidRDefault="00AB6F0B" w:rsidP="001E022A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R$ </w:t>
            </w:r>
            <w:r w:rsidR="00B101A1" w:rsidRPr="00A8184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4.337,64</w:t>
            </w:r>
          </w:p>
        </w:tc>
      </w:tr>
      <w:tr w:rsidR="00AB6F0B" w:rsidRPr="00D24384" w14:paraId="16531416" w14:textId="77777777" w:rsidTr="00B101A1">
        <w:trPr>
          <w:trHeight w:val="285"/>
        </w:trPr>
        <w:tc>
          <w:tcPr>
            <w:tcW w:w="952" w:type="dxa"/>
            <w:vAlign w:val="center"/>
          </w:tcPr>
          <w:p w14:paraId="56D969EE" w14:textId="77777777" w:rsidR="00AB6F0B" w:rsidRPr="00A8184C" w:rsidRDefault="00AB6F0B" w:rsidP="001E022A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02</w:t>
            </w:r>
          </w:p>
        </w:tc>
        <w:tc>
          <w:tcPr>
            <w:tcW w:w="3438" w:type="dxa"/>
          </w:tcPr>
          <w:p w14:paraId="6DC1A939" w14:textId="77777777" w:rsidR="00AB6F0B" w:rsidRPr="00A8184C" w:rsidRDefault="00AB6F0B" w:rsidP="001E022A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EXAME CITÓPATOLICO COLO DO UTERO</w:t>
            </w:r>
          </w:p>
        </w:tc>
        <w:tc>
          <w:tcPr>
            <w:tcW w:w="1275" w:type="dxa"/>
            <w:vAlign w:val="center"/>
          </w:tcPr>
          <w:p w14:paraId="3985E0C6" w14:textId="77777777" w:rsidR="00AB6F0B" w:rsidRPr="00A8184C" w:rsidRDefault="00AB6F0B" w:rsidP="001E022A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1.200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600CE983" w14:textId="3A31B019" w:rsidR="00AB6F0B" w:rsidRPr="00A8184C" w:rsidRDefault="00AB6F0B" w:rsidP="001E022A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R$ </w:t>
            </w:r>
            <w:r w:rsidR="00B101A1" w:rsidRPr="00A8184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30,00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6741C5" w14:textId="6F1E5DA5" w:rsidR="00AB6F0B" w:rsidRPr="00A8184C" w:rsidRDefault="00AB6F0B" w:rsidP="001E022A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 xml:space="preserve">R$ </w:t>
            </w:r>
            <w:r w:rsidR="00B101A1" w:rsidRPr="00A8184C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36.000,00</w:t>
            </w:r>
          </w:p>
        </w:tc>
      </w:tr>
      <w:tr w:rsidR="00AB6F0B" w:rsidRPr="00D24384" w14:paraId="6D2C1034" w14:textId="77777777" w:rsidTr="007F08C9">
        <w:trPr>
          <w:trHeight w:val="532"/>
        </w:trPr>
        <w:tc>
          <w:tcPr>
            <w:tcW w:w="7225" w:type="dxa"/>
            <w:gridSpan w:val="4"/>
            <w:tcBorders>
              <w:right w:val="single" w:sz="4" w:space="0" w:color="auto"/>
            </w:tcBorders>
            <w:vAlign w:val="center"/>
          </w:tcPr>
          <w:p w14:paraId="0C364A97" w14:textId="77777777" w:rsidR="00AB6F0B" w:rsidRPr="00A8184C" w:rsidRDefault="00AB6F0B" w:rsidP="00A8184C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A818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VALOR TOTAL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E869B5" w14:textId="48A92788" w:rsidR="00AB6F0B" w:rsidRPr="00A8184C" w:rsidRDefault="00AB6F0B" w:rsidP="007F08C9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bookmarkStart w:id="3" w:name="_Hlk181947415"/>
            <w:r w:rsidRPr="00A818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R$ 4</w:t>
            </w:r>
            <w:r w:rsidR="00B101A1" w:rsidRPr="00A818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  <w:t>0.337,64</w:t>
            </w:r>
            <w:bookmarkEnd w:id="3"/>
          </w:p>
        </w:tc>
      </w:tr>
    </w:tbl>
    <w:p w14:paraId="019531FA" w14:textId="1ED74705" w:rsidR="002E01DA" w:rsidRPr="00D24384" w:rsidRDefault="002E01DA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3CC3D8B" w14:textId="474710DB" w:rsidR="00B101A1" w:rsidRPr="00D24384" w:rsidRDefault="00B101A1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4" w:name="_Hlk197344220"/>
      <w:r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REFERÊNCIA: </w:t>
      </w: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Proposta Comercial enviada pela empresa Diagnóstica Ltda (anexa a este Termo)</w:t>
      </w:r>
      <w:r w:rsidR="008436DC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: ITEM 01 e ITEM 13.</w:t>
      </w:r>
    </w:p>
    <w:bookmarkEnd w:id="4"/>
    <w:p w14:paraId="7DC91457" w14:textId="77777777" w:rsidR="00364D04" w:rsidRPr="00D24384" w:rsidRDefault="00364D04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4553AD37" w14:textId="2C0F6F2E" w:rsidR="00364D04" w:rsidRPr="00D24384" w:rsidRDefault="00364D04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OBS: A contratação de um único prestador se justifica pelo uso da mesma estrutura laboratorial nos dois tipos de exames, o que facilita o recebimento das amostras, o controle de qualidade e a emissão dos laudos. Além disso, a coleta e o transporte das amostras podem ser feitos juntos, o que economiza recursos e evita perdas. Também é importante manter o serviço unificado para garantir a integração dos dados nos sistemas e agilizar a entrega dos resultados aos pacientes. </w:t>
      </w:r>
    </w:p>
    <w:p w14:paraId="028E6C9F" w14:textId="2CE9B30E" w:rsidR="00B101A1" w:rsidRPr="00D24384" w:rsidRDefault="00B101A1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1F6CAB3" w14:textId="5C19AC4E" w:rsidR="002E01DA" w:rsidRPr="00D24384" w:rsidRDefault="00F22DE4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7</w:t>
      </w:r>
      <w:r w:rsidR="002E01DA"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ESTIMATIVA DO PREÇO DA CONTRATAÇÃO</w:t>
      </w:r>
    </w:p>
    <w:p w14:paraId="23CB1A8F" w14:textId="77777777" w:rsidR="002E01DA" w:rsidRPr="00D24384" w:rsidRDefault="002E01DA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estimativa encontrada pelo setor de compras será fator balizador para o julgamento do edital subsequente.</w:t>
      </w:r>
    </w:p>
    <w:p w14:paraId="2072365E" w14:textId="225E827C" w:rsidR="00AB6F0B" w:rsidRPr="00D24384" w:rsidRDefault="002E01DA" w:rsidP="001E022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valor aproximado será de</w:t>
      </w:r>
      <w:r w:rsidR="00AB6F0B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R$ 4</w:t>
      </w:r>
      <w:r w:rsidR="003E5213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="00F22DE4" w:rsidRPr="00D24384">
        <w:rPr>
          <w:rFonts w:ascii="Times New Roman" w:eastAsia="Times New Roman" w:hAnsi="Times New Roman" w:cs="Times New Roman"/>
          <w:sz w:val="24"/>
          <w:szCs w:val="24"/>
          <w:lang w:eastAsia="ar-SA"/>
        </w:rPr>
        <w:t>.337,64 (quarenta mil, trezentos e trinta e sete reais e sessenta e quatro centavos)</w:t>
      </w:r>
    </w:p>
    <w:p w14:paraId="0BF5C76D" w14:textId="77777777" w:rsidR="00AB6F0B" w:rsidRPr="00D24384" w:rsidRDefault="00AB6F0B" w:rsidP="001E022A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1D57FB" w14:textId="2F53B2F9" w:rsidR="002E01DA" w:rsidRPr="00D24384" w:rsidRDefault="002E01DA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8 – JUSTIFICATIVA PARA PARCELAMENTO</w:t>
      </w:r>
    </w:p>
    <w:p w14:paraId="2573931B" w14:textId="285348A6" w:rsidR="0067467F" w:rsidRPr="00D24384" w:rsidRDefault="0067467F" w:rsidP="0067467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Após análise das características técnicas, operacionais e administrativas envolvidas na contratação de serviços laboratoriais para a realização de exames </w:t>
      </w:r>
      <w:r w:rsidR="00767C13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</w:t>
      </w: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itopatológicos e </w:t>
      </w:r>
      <w:r w:rsidR="00767C13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H</w:t>
      </w: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istopatológicos, conclui-se que o parcelamento da contratação não é recomendável nesta situação baseada nas seguintes informações: </w:t>
      </w:r>
    </w:p>
    <w:p w14:paraId="59615B6D" w14:textId="7EBB68EE" w:rsidR="0067467F" w:rsidRPr="00D24384" w:rsidRDefault="0067467F" w:rsidP="0067467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Similaridade dos objetos contratado: embora os exames </w:t>
      </w:r>
      <w:r w:rsidR="00767C13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</w:t>
      </w: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itopatológicos e </w:t>
      </w:r>
      <w:r w:rsidR="00767C13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H</w:t>
      </w: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istopatológicos possuam técnicas distintas, ambos fazem parte de um mesmo escopo funcional: o diagnóstico laboratorial de patologias ginecológicas. A execução conjunta favorece a padronização dos fluxos, prazos e qualidade dos serviços, além de simplificar o acompanhamento clínico das pacientes.</w:t>
      </w:r>
    </w:p>
    <w:p w14:paraId="3D3CD5C1" w14:textId="4D9C133A" w:rsidR="0067467F" w:rsidRPr="00D24384" w:rsidRDefault="0067467F" w:rsidP="0067467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Otimização da gestão contratual: a celebração de um único contrato reduz a complexidade administrativa, tanto para a fiscalização quanto para o controle de metas, prazos e conformidade dos serviços. Parcelamentos poderiam gerar duplicidade de rotinas e sobrecarga na gestão da execução.</w:t>
      </w:r>
    </w:p>
    <w:p w14:paraId="61E12DD8" w14:textId="04B5723B" w:rsidR="0067467F" w:rsidRPr="00D24384" w:rsidRDefault="0067467F" w:rsidP="0067467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Economicidade: A contratação unificada possibilita ganhos de escala, com potencial redução de custos operacionais para o fornecedor, refletindo em propostas mais vantajosas para a Administração Pública. Parcelamentos poderiam reduzir esse poder de negociação e, eventualmente, elevar os custos globais.</w:t>
      </w:r>
    </w:p>
    <w:p w14:paraId="5EB85464" w14:textId="75DD7293" w:rsidR="0067467F" w:rsidRPr="00D24384" w:rsidRDefault="0067467F" w:rsidP="0067467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Garantia de continuidade do serviço: Um contrato único permite maior estabilidade operacional, evitando o risco de descontinuidade por problemas com um dos prestadores, caso houvesse divisão por lotes.</w:t>
      </w:r>
    </w:p>
    <w:p w14:paraId="70DD4D52" w14:textId="03EEB26B" w:rsidR="00BC45E0" w:rsidRPr="00D24384" w:rsidRDefault="0067467F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Dessa forma, a opção pelo não parcelamento da contratação está fundamentada na busca por economicidade, eficiência e simplificação da gestão pública</w:t>
      </w:r>
      <w:r w:rsidR="00E13AFE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27657580" w14:textId="77777777" w:rsidR="00BC45E0" w:rsidRPr="00D24384" w:rsidRDefault="00BC45E0" w:rsidP="001E022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A0BB69" w14:textId="77777777" w:rsidR="002E01DA" w:rsidRPr="00D24384" w:rsidRDefault="002E01DA" w:rsidP="001E022A">
      <w:pPr>
        <w:tabs>
          <w:tab w:val="left" w:pos="6962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384">
        <w:rPr>
          <w:rFonts w:ascii="Times New Roman" w:hAnsi="Times New Roman" w:cs="Times New Roman"/>
          <w:b/>
          <w:sz w:val="24"/>
          <w:szCs w:val="24"/>
        </w:rPr>
        <w:t>9 - DEMONSTRATIVO DOS RESULTADOS PRETENDIDOS</w:t>
      </w:r>
      <w:r w:rsidRPr="00D24384">
        <w:rPr>
          <w:rFonts w:ascii="Times New Roman" w:hAnsi="Times New Roman" w:cs="Times New Roman"/>
          <w:b/>
          <w:sz w:val="24"/>
          <w:szCs w:val="24"/>
        </w:rPr>
        <w:tab/>
      </w:r>
    </w:p>
    <w:p w14:paraId="7E4225B9" w14:textId="16DB0FE5" w:rsidR="002E01DA" w:rsidRPr="00D24384" w:rsidRDefault="00E13AFE" w:rsidP="001E022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4384">
        <w:rPr>
          <w:rFonts w:ascii="Times New Roman" w:hAnsi="Times New Roman" w:cs="Times New Roman"/>
          <w:sz w:val="24"/>
          <w:szCs w:val="24"/>
        </w:rPr>
        <w:t>Com a contratação</w:t>
      </w:r>
      <w:r w:rsidRPr="00D24384">
        <w:rPr>
          <w:rFonts w:ascii="Times New Roman" w:hAnsi="Times New Roman" w:cs="Times New Roman"/>
        </w:rPr>
        <w:t xml:space="preserve"> </w:t>
      </w:r>
      <w:r w:rsidRPr="00D24384">
        <w:rPr>
          <w:rFonts w:ascii="Times New Roman" w:hAnsi="Times New Roman" w:cs="Times New Roman"/>
          <w:sz w:val="24"/>
          <w:szCs w:val="24"/>
        </w:rPr>
        <w:t xml:space="preserve">de empresa especializada na prestação de serviço em análise de exame Anatomopatológico e Histopatológicos, espera-se ampliar o acesso aos exames, garantir maior agilidade e qualidade nos resultados, integrar os dados aos sistemas oficiais e melhorar o atendimento à saúde da mulher, </w:t>
      </w:r>
      <w:r w:rsidR="006B022A" w:rsidRPr="00D24384">
        <w:rPr>
          <w:rFonts w:ascii="Times New Roman" w:hAnsi="Times New Roman" w:cs="Times New Roman"/>
          <w:sz w:val="24"/>
          <w:szCs w:val="24"/>
        </w:rPr>
        <w:t>contribuindo para a efetividade das ações de prevenção, detecção precoce e condução adequada dos casos na rede de atenção à saúde.</w:t>
      </w:r>
    </w:p>
    <w:p w14:paraId="6CFD86F3" w14:textId="77777777" w:rsidR="006B022A" w:rsidRPr="00D24384" w:rsidRDefault="006B022A" w:rsidP="001E022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4AAE2DC8" w14:textId="5DEB9854" w:rsidR="002E01DA" w:rsidRPr="00D24384" w:rsidRDefault="002E01DA" w:rsidP="001E022A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10 – CONTRATAÇÕES CORRELATAS/INTERDEPENDENTES</w:t>
      </w:r>
    </w:p>
    <w:p w14:paraId="323FADE7" w14:textId="7E45E03E" w:rsidR="00485F75" w:rsidRDefault="00485F75" w:rsidP="001E022A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Considerando que </w:t>
      </w:r>
      <w:r w:rsidR="004A6329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coleta dos materiais é</w:t>
      </w: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realizada pelas Unidades de Saúde do Município, a presente contratação abrangerá, de forma completa, os serviços de exames </w:t>
      </w:r>
      <w:r w:rsidR="00D9249E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</w:t>
      </w: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itopatológicos e </w:t>
      </w:r>
      <w:r w:rsidR="00D9249E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H</w:t>
      </w: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istopatológicos, incluindo o recebimento das amostras, processamento, análise laboratorial e emissão dos laudos, não há outras contratações correlatas em vigor ou previstas para a execução desses serviços no município.</w:t>
      </w:r>
    </w:p>
    <w:p w14:paraId="6C9D0FDC" w14:textId="77777777" w:rsidR="007E2D9C" w:rsidRDefault="007E2D9C" w:rsidP="001E022A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3D7C64C8" w14:textId="77777777" w:rsidR="007E2D9C" w:rsidRPr="00D24384" w:rsidRDefault="007E2D9C" w:rsidP="001E022A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219AFB66" w14:textId="77777777" w:rsidR="002E01DA" w:rsidRPr="00D24384" w:rsidRDefault="002E01DA" w:rsidP="001E022A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1AB30C6" w14:textId="0B804074" w:rsidR="002E01DA" w:rsidRPr="00D24384" w:rsidRDefault="002E01DA" w:rsidP="001E022A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11. IMPACTOS AMBIENTAIS</w:t>
      </w:r>
    </w:p>
    <w:p w14:paraId="035D9234" w14:textId="245A461B" w:rsidR="00B713EC" w:rsidRPr="00D24384" w:rsidRDefault="00B713EC" w:rsidP="00B713EC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prestação do serviço objeto deste contrato pode gerar impactos ambientais, especialmente devido à produção de resíduos de serviços de saúde (RSS), consumo de recursos naturais e emissão de efluentes. O manuseio de materiais biológicos e químicos exige descarte adequado, conforme a Resolução CONAMA nº 358/2005 e a RDC nº 222/2018 da ANVISA, para evitar riscos à saúde pública e ao meio ambiente.</w:t>
      </w:r>
    </w:p>
    <w:p w14:paraId="52354F9F" w14:textId="0E62C35A" w:rsidR="00B713EC" w:rsidRPr="00D24384" w:rsidRDefault="00B713EC" w:rsidP="001E022A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Além disso, o consumo de água, energia e a geração de efluentes líquidos demandam adoção de práticas sustentáveis e sistemas de tratamento adequados. Por isso, o processo de contratação deve incluir exigências ambientais claras, assegurando que os prestadores adotem medidas de responsabilidade ambiental e estejam em conformidade com a legislação vigente.</w:t>
      </w:r>
    </w:p>
    <w:p w14:paraId="1E161701" w14:textId="77777777" w:rsidR="002E01DA" w:rsidRPr="00D24384" w:rsidRDefault="002E01DA" w:rsidP="001E022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Pr="00D243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12 – VIABILIDADE DA CONTRATAÇÃO</w:t>
      </w:r>
    </w:p>
    <w:p w14:paraId="735734D5" w14:textId="537104A4" w:rsidR="00B713EC" w:rsidRPr="00D24384" w:rsidRDefault="00B713EC" w:rsidP="00B713EC">
      <w:pPr>
        <w:shd w:val="clear" w:color="auto" w:fill="FFFFFF"/>
        <w:tabs>
          <w:tab w:val="left" w:pos="3645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presente contratação mostra-se viável, vantajosa e adequada ao contexto atual do município, pois possibilita a ampliação da oferta de exames Citopatológicos e Histopatológicos com qualidade e agilidade, sem a necessidade de investimentos imediatos em estrutura própria ou sobrecarga da rede municipal.</w:t>
      </w:r>
    </w:p>
    <w:p w14:paraId="74DB9FD1" w14:textId="288F0FE3" w:rsidR="00B713EC" w:rsidRPr="00D24384" w:rsidRDefault="00B713EC" w:rsidP="00B713EC">
      <w:pPr>
        <w:shd w:val="clear" w:color="auto" w:fill="FFFFFF"/>
        <w:tabs>
          <w:tab w:val="left" w:pos="3645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Além de atender às necessidades assistenciais da população, a solução proposta respeita os aspectos legais, técnicos, operacionais e ambientais, sendo compatível com a capacidade orçamentária da Administração.</w:t>
      </w:r>
    </w:p>
    <w:p w14:paraId="56FBF1BB" w14:textId="3A777E07" w:rsidR="00B713EC" w:rsidRPr="00D24384" w:rsidRDefault="00B713EC" w:rsidP="00B713EC">
      <w:pPr>
        <w:shd w:val="clear" w:color="auto" w:fill="FFFFFF"/>
        <w:tabs>
          <w:tab w:val="left" w:pos="3645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medida está plenamente alinhada aos princípios Administração Pública como a legalidade, eficiência, economicidade, impessoalidade, publicidade e interesse </w:t>
      </w:r>
      <w:r w:rsidR="004A6329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público, cumpre</w:t>
      </w: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as exigências da Lei nº 14.133/2021, que rege as contratações públicas. A contratação será precedida de regular processo licitatório, fundamentado em estudo técnico e critérios objetivos, garantindo transparência, planejamento e a seleção da proposta mais vantajosa para o município.</w:t>
      </w:r>
    </w:p>
    <w:p w14:paraId="7091748E" w14:textId="1A757086" w:rsidR="002E01DA" w:rsidRPr="00D24384" w:rsidRDefault="00B713EC" w:rsidP="00B713EC">
      <w:pPr>
        <w:shd w:val="clear" w:color="auto" w:fill="FFFFFF"/>
        <w:tabs>
          <w:tab w:val="left" w:pos="3645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Dessa forma, a contratação de empresa especializada para execução dos serviços laboratoriais representa uma alternativa segura, eficaz e juridicamente respaldada, contribuindo para a melhoria dos indicadores de saúde e da qualidade da atenção prestada à população.</w:t>
      </w:r>
    </w:p>
    <w:p w14:paraId="26F2756E" w14:textId="77777777" w:rsidR="00F47D0A" w:rsidRPr="00D24384" w:rsidRDefault="00F47D0A" w:rsidP="00F70937">
      <w:pPr>
        <w:shd w:val="clear" w:color="auto" w:fill="FFFFFF"/>
        <w:tabs>
          <w:tab w:val="center" w:pos="4252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7316D5D" w14:textId="26CC3012" w:rsidR="002E01DA" w:rsidRPr="00D24384" w:rsidRDefault="002E01DA" w:rsidP="00F70937">
      <w:pPr>
        <w:shd w:val="clear" w:color="auto" w:fill="FFFFFF"/>
        <w:tabs>
          <w:tab w:val="center" w:pos="4252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spellStart"/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Itaguara</w:t>
      </w:r>
      <w:proofErr w:type="spellEnd"/>
      <w:r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</w:t>
      </w:r>
      <w:r w:rsidR="000F5E81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</w:t>
      </w:r>
      <w:r w:rsid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8</w:t>
      </w:r>
      <w:r w:rsidR="000F5E81" w:rsidRPr="00D24384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maio de 2025</w:t>
      </w:r>
    </w:p>
    <w:p w14:paraId="6FE3D835" w14:textId="77777777" w:rsidR="004A6329" w:rsidRPr="00D24384" w:rsidRDefault="004A6329" w:rsidP="006347DF">
      <w:pPr>
        <w:shd w:val="clear" w:color="auto" w:fill="FFFFFF"/>
        <w:tabs>
          <w:tab w:val="center" w:pos="4252"/>
        </w:tabs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2986F97B" w14:textId="77777777" w:rsidR="0048621E" w:rsidRDefault="0048621E" w:rsidP="001E022A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8E2067F" w14:textId="77777777" w:rsidR="00F70937" w:rsidRPr="00D24384" w:rsidRDefault="00F70937" w:rsidP="001E022A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B3F35B1" w14:textId="77777777" w:rsidR="0048621E" w:rsidRPr="00F70937" w:rsidRDefault="0048621E" w:rsidP="001E022A">
      <w:pPr>
        <w:snapToGrid w:val="0"/>
        <w:spacing w:after="0" w:line="276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F70937">
        <w:rPr>
          <w:rFonts w:ascii="Times New Roman" w:hAnsi="Times New Roman" w:cs="Times New Roman"/>
          <w:i/>
          <w:color w:val="000000"/>
          <w:sz w:val="20"/>
          <w:szCs w:val="20"/>
        </w:rPr>
        <w:t>_________________________________</w:t>
      </w:r>
    </w:p>
    <w:p w14:paraId="42FBB944" w14:textId="77777777" w:rsidR="0048621E" w:rsidRPr="00F70937" w:rsidRDefault="0048621E" w:rsidP="001E022A">
      <w:pPr>
        <w:snapToGrid w:val="0"/>
        <w:spacing w:after="0" w:line="276" w:lineRule="auto"/>
        <w:jc w:val="center"/>
        <w:rPr>
          <w:rFonts w:ascii="Times New Roman" w:eastAsia="SimSun" w:hAnsi="Times New Roman" w:cs="Times New Roman"/>
          <w:b/>
          <w:iCs/>
          <w:kern w:val="3"/>
          <w:sz w:val="20"/>
          <w:szCs w:val="20"/>
          <w:lang w:eastAsia="hi-IN" w:bidi="hi-IN"/>
        </w:rPr>
      </w:pPr>
      <w:r w:rsidRPr="00F70937">
        <w:rPr>
          <w:rFonts w:ascii="Times New Roman" w:hAnsi="Times New Roman" w:cs="Times New Roman"/>
          <w:b/>
          <w:color w:val="000000"/>
          <w:sz w:val="20"/>
          <w:szCs w:val="20"/>
        </w:rPr>
        <w:t>Elizângela Rezende Marques</w:t>
      </w:r>
    </w:p>
    <w:p w14:paraId="4DFF4A2E" w14:textId="77777777" w:rsidR="0048621E" w:rsidRPr="00F70937" w:rsidRDefault="0048621E" w:rsidP="001E022A">
      <w:pPr>
        <w:spacing w:after="0" w:line="276" w:lineRule="auto"/>
        <w:ind w:left="170" w:right="113"/>
        <w:jc w:val="center"/>
        <w:rPr>
          <w:rFonts w:ascii="Times New Roman" w:eastAsia="SimSun" w:hAnsi="Times New Roman" w:cs="Times New Roman"/>
          <w:b/>
          <w:iCs/>
          <w:kern w:val="3"/>
          <w:sz w:val="20"/>
          <w:szCs w:val="20"/>
          <w:lang w:eastAsia="hi-IN" w:bidi="hi-IN"/>
        </w:rPr>
      </w:pPr>
      <w:r w:rsidRPr="00F70937">
        <w:rPr>
          <w:rFonts w:ascii="Times New Roman" w:eastAsia="SimSun" w:hAnsi="Times New Roman" w:cs="Times New Roman"/>
          <w:b/>
          <w:iCs/>
          <w:kern w:val="3"/>
          <w:sz w:val="20"/>
          <w:szCs w:val="20"/>
          <w:lang w:eastAsia="hi-IN" w:bidi="hi-IN"/>
        </w:rPr>
        <w:t>Secretária de Saúde</w:t>
      </w:r>
    </w:p>
    <w:p w14:paraId="7F296EE1" w14:textId="77777777" w:rsidR="00F70937" w:rsidRDefault="00F70937" w:rsidP="0084567F">
      <w:pPr>
        <w:spacing w:after="0" w:line="276" w:lineRule="auto"/>
        <w:ind w:left="170" w:right="113"/>
        <w:jc w:val="center"/>
        <w:rPr>
          <w:rFonts w:ascii="Times New Roman" w:eastAsia="SimSun" w:hAnsi="Times New Roman" w:cs="Times New Roman"/>
          <w:b/>
          <w:iCs/>
          <w:kern w:val="3"/>
          <w:sz w:val="20"/>
          <w:szCs w:val="20"/>
          <w:lang w:eastAsia="hi-IN" w:bidi="hi-IN"/>
        </w:rPr>
      </w:pPr>
    </w:p>
    <w:p w14:paraId="2E61B6C3" w14:textId="77777777" w:rsidR="00F70937" w:rsidRPr="00F70937" w:rsidRDefault="00F70937" w:rsidP="0084567F">
      <w:pPr>
        <w:spacing w:after="0" w:line="276" w:lineRule="auto"/>
        <w:ind w:left="170" w:right="113"/>
        <w:jc w:val="center"/>
        <w:rPr>
          <w:rFonts w:ascii="Times New Roman" w:eastAsia="SimSun" w:hAnsi="Times New Roman" w:cs="Times New Roman"/>
          <w:b/>
          <w:iCs/>
          <w:kern w:val="3"/>
          <w:sz w:val="20"/>
          <w:szCs w:val="20"/>
          <w:lang w:eastAsia="hi-IN" w:bidi="hi-IN"/>
        </w:rPr>
      </w:pPr>
    </w:p>
    <w:p w14:paraId="2F832FAF" w14:textId="77777777" w:rsidR="00F70937" w:rsidRPr="00F70937" w:rsidRDefault="00F70937" w:rsidP="00F70937">
      <w:pPr>
        <w:snapToGrid w:val="0"/>
        <w:spacing w:after="0" w:line="276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F70937">
        <w:rPr>
          <w:rFonts w:ascii="Times New Roman" w:hAnsi="Times New Roman" w:cs="Times New Roman"/>
          <w:i/>
          <w:color w:val="000000"/>
          <w:sz w:val="20"/>
          <w:szCs w:val="20"/>
        </w:rPr>
        <w:t>_________________________________</w:t>
      </w:r>
    </w:p>
    <w:p w14:paraId="5F85EA87" w14:textId="7624F589" w:rsidR="00F70937" w:rsidRDefault="00F70937" w:rsidP="00F70937">
      <w:pPr>
        <w:spacing w:after="0" w:line="276" w:lineRule="auto"/>
        <w:ind w:left="170" w:right="113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Rosemary Amarante</w:t>
      </w:r>
    </w:p>
    <w:p w14:paraId="6D59AD4D" w14:textId="0F6CC900" w:rsidR="00F70937" w:rsidRDefault="00F70937" w:rsidP="00F70937">
      <w:pPr>
        <w:spacing w:after="0" w:line="276" w:lineRule="auto"/>
        <w:ind w:left="170" w:right="113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Coordenadora</w:t>
      </w:r>
    </w:p>
    <w:p w14:paraId="47160CCA" w14:textId="77777777" w:rsidR="00F70937" w:rsidRPr="00F70937" w:rsidRDefault="00F70937" w:rsidP="00F70937">
      <w:pPr>
        <w:spacing w:after="0" w:line="276" w:lineRule="auto"/>
        <w:ind w:left="170" w:right="113"/>
        <w:jc w:val="center"/>
        <w:rPr>
          <w:rFonts w:ascii="Times New Roman" w:hAnsi="Times New Roman" w:cs="Times New Roman"/>
          <w:sz w:val="20"/>
          <w:szCs w:val="20"/>
        </w:rPr>
      </w:pPr>
    </w:p>
    <w:sectPr w:rsidR="00F70937" w:rsidRPr="00F70937" w:rsidSect="00C94B13">
      <w:headerReference w:type="default" r:id="rId11"/>
      <w:footerReference w:type="default" r:id="rId12"/>
      <w:pgSz w:w="11906" w:h="16838"/>
      <w:pgMar w:top="2217" w:right="1701" w:bottom="709" w:left="1701" w:header="708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Ana Cristina Silva" w:date="2025-01-24T16:31:00Z" w:initials="AS">
    <w:p w14:paraId="145A347A" w14:textId="77777777" w:rsidR="005D284F" w:rsidRDefault="005D284F" w:rsidP="005D284F">
      <w:pPr>
        <w:pStyle w:val="Textodecomentrio"/>
      </w:pPr>
      <w:r>
        <w:rPr>
          <w:rStyle w:val="Refdecomentrio"/>
        </w:rPr>
        <w:annotationRef/>
      </w:r>
      <w:r>
        <w:t xml:space="preserve">Aqui temos que trazer se o laboratório deve estar sediado no </w:t>
      </w:r>
      <w:proofErr w:type="spellStart"/>
      <w:r>
        <w:t>municipio</w:t>
      </w:r>
      <w:proofErr w:type="spellEnd"/>
      <w:r>
        <w:t xml:space="preserve">; se ele tem que ter algum tipo de documento técnico;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45A347A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BF7451" w16cex:dateUtc="2025-01-24T19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5A347A" w16cid:durableId="38BF74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9BDA6" w14:textId="77777777" w:rsidR="00D44AD5" w:rsidRDefault="00D44AD5">
      <w:pPr>
        <w:spacing w:after="0" w:line="240" w:lineRule="auto"/>
      </w:pPr>
      <w:r>
        <w:separator/>
      </w:r>
    </w:p>
  </w:endnote>
  <w:endnote w:type="continuationSeparator" w:id="0">
    <w:p w14:paraId="6191C2EF" w14:textId="77777777" w:rsidR="00D44AD5" w:rsidRDefault="00D44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0D8C4" w14:textId="77777777" w:rsidR="00B23F74" w:rsidRDefault="00B23F74">
    <w:pPr>
      <w:pStyle w:val="Rodap"/>
      <w:rPr>
        <w:noProof/>
      </w:rPr>
    </w:pPr>
  </w:p>
  <w:p w14:paraId="1F28E0B3" w14:textId="77777777" w:rsidR="00B23F74" w:rsidRDefault="00B23F74">
    <w:pPr>
      <w:pStyle w:val="Rodap"/>
    </w:pPr>
  </w:p>
  <w:p w14:paraId="7E40F27D" w14:textId="77777777" w:rsidR="00B23F74" w:rsidRDefault="00B23F7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6D890" w14:textId="77777777" w:rsidR="00D44AD5" w:rsidRDefault="00D44AD5">
      <w:pPr>
        <w:spacing w:after="0" w:line="240" w:lineRule="auto"/>
      </w:pPr>
      <w:r>
        <w:separator/>
      </w:r>
    </w:p>
  </w:footnote>
  <w:footnote w:type="continuationSeparator" w:id="0">
    <w:p w14:paraId="3F74D977" w14:textId="77777777" w:rsidR="00D44AD5" w:rsidRDefault="00D44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81E49" w14:textId="77777777" w:rsidR="00B23F74" w:rsidRDefault="002E01DA" w:rsidP="00C94B13">
    <w:pPr>
      <w:spacing w:after="0" w:line="24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59264" behindDoc="1" locked="0" layoutInCell="1" allowOverlap="1" wp14:anchorId="4C37F3D1" wp14:editId="1991644E">
          <wp:simplePos x="0" y="0"/>
          <wp:positionH relativeFrom="margin">
            <wp:posOffset>-876300</wp:posOffset>
          </wp:positionH>
          <wp:positionV relativeFrom="margin">
            <wp:posOffset>-1360170</wp:posOffset>
          </wp:positionV>
          <wp:extent cx="1236980" cy="1236980"/>
          <wp:effectExtent l="0" t="0" r="0" b="0"/>
          <wp:wrapNone/>
          <wp:docPr id="228747537" name="Imagem 228747537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 M U N I C I P A L de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</w:t>
    </w:r>
    <w:proofErr w:type="spell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Itaguara</w:t>
    </w:r>
    <w:proofErr w:type="spell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MG  </w:t>
    </w:r>
  </w:p>
  <w:p w14:paraId="0C9EBA7A" w14:textId="120E7B25" w:rsidR="00B23F74" w:rsidRDefault="002E01DA" w:rsidP="00C94B13">
    <w:pPr>
      <w:spacing w:after="0" w:line="240" w:lineRule="auto"/>
      <w:jc w:val="center"/>
      <w:rPr>
        <w:rFonts w:ascii="Arial Narrow" w:eastAsia="Arial Unicode MS" w:hAnsi="Arial Narrow" w:cs="Arial Unicode MS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hyperlink r:id="rId3" w:history="1">
      <w:r w:rsidR="009373FB" w:rsidRPr="00186078">
        <w:rPr>
          <w:rStyle w:val="Hyperlink"/>
          <w:rFonts w:ascii="Arial Narrow" w:eastAsia="Arial Unicode MS" w:hAnsi="Arial Narrow" w:cs="Arial Unicode MS"/>
          <w:sz w:val="20"/>
          <w:szCs w:val="20"/>
        </w:rPr>
        <w:t>compraspmi2020@gmail.com</w:t>
      </w:r>
    </w:hyperlink>
  </w:p>
  <w:p w14:paraId="406499A3" w14:textId="77777777" w:rsidR="00B23F74" w:rsidRPr="007842D2" w:rsidRDefault="00B23F74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A1399"/>
    <w:multiLevelType w:val="hybridMultilevel"/>
    <w:tmpl w:val="043E13F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2F36"/>
    <w:multiLevelType w:val="hybridMultilevel"/>
    <w:tmpl w:val="659232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D65C0"/>
    <w:multiLevelType w:val="hybridMultilevel"/>
    <w:tmpl w:val="79064AB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C34503"/>
    <w:multiLevelType w:val="hybridMultilevel"/>
    <w:tmpl w:val="7AB8449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757E9"/>
    <w:multiLevelType w:val="hybridMultilevel"/>
    <w:tmpl w:val="B3820C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6263">
    <w:abstractNumId w:val="4"/>
  </w:num>
  <w:num w:numId="2" w16cid:durableId="1766415954">
    <w:abstractNumId w:val="3"/>
  </w:num>
  <w:num w:numId="3" w16cid:durableId="1205407443">
    <w:abstractNumId w:val="1"/>
  </w:num>
  <w:num w:numId="4" w16cid:durableId="1498376469">
    <w:abstractNumId w:val="2"/>
  </w:num>
  <w:num w:numId="5" w16cid:durableId="2588793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 Cristina Silva">
    <w15:presenceInfo w15:providerId="Windows Live" w15:userId="70dff0267c74d4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523"/>
    <w:rsid w:val="00000D08"/>
    <w:rsid w:val="00002649"/>
    <w:rsid w:val="000322F2"/>
    <w:rsid w:val="00072EDB"/>
    <w:rsid w:val="000A493D"/>
    <w:rsid w:val="000C507A"/>
    <w:rsid w:val="000F5E81"/>
    <w:rsid w:val="001158E9"/>
    <w:rsid w:val="0012424A"/>
    <w:rsid w:val="0015708C"/>
    <w:rsid w:val="001719EA"/>
    <w:rsid w:val="00183A28"/>
    <w:rsid w:val="001B5C8B"/>
    <w:rsid w:val="001E022A"/>
    <w:rsid w:val="002029CD"/>
    <w:rsid w:val="002156FF"/>
    <w:rsid w:val="0029075C"/>
    <w:rsid w:val="00291A0C"/>
    <w:rsid w:val="002A1F5E"/>
    <w:rsid w:val="002E01DA"/>
    <w:rsid w:val="00364D04"/>
    <w:rsid w:val="00376895"/>
    <w:rsid w:val="003974DA"/>
    <w:rsid w:val="003A19AE"/>
    <w:rsid w:val="003C06CC"/>
    <w:rsid w:val="003E5213"/>
    <w:rsid w:val="00403E0E"/>
    <w:rsid w:val="004220AF"/>
    <w:rsid w:val="0043125A"/>
    <w:rsid w:val="004457D5"/>
    <w:rsid w:val="00484054"/>
    <w:rsid w:val="00485F75"/>
    <w:rsid w:val="0048621E"/>
    <w:rsid w:val="004A6329"/>
    <w:rsid w:val="004B458B"/>
    <w:rsid w:val="004B7C82"/>
    <w:rsid w:val="004C674C"/>
    <w:rsid w:val="004C7D99"/>
    <w:rsid w:val="004E21C5"/>
    <w:rsid w:val="0053257A"/>
    <w:rsid w:val="00532B56"/>
    <w:rsid w:val="0054286A"/>
    <w:rsid w:val="00585964"/>
    <w:rsid w:val="005D284F"/>
    <w:rsid w:val="005F1605"/>
    <w:rsid w:val="006018F7"/>
    <w:rsid w:val="006347DF"/>
    <w:rsid w:val="00661310"/>
    <w:rsid w:val="00665536"/>
    <w:rsid w:val="006658F9"/>
    <w:rsid w:val="0067467F"/>
    <w:rsid w:val="006811D8"/>
    <w:rsid w:val="006B022A"/>
    <w:rsid w:val="006D65D5"/>
    <w:rsid w:val="006E2D88"/>
    <w:rsid w:val="00705343"/>
    <w:rsid w:val="00711EC2"/>
    <w:rsid w:val="00744BB8"/>
    <w:rsid w:val="00751D77"/>
    <w:rsid w:val="00767C13"/>
    <w:rsid w:val="00771C4E"/>
    <w:rsid w:val="00772171"/>
    <w:rsid w:val="00783F79"/>
    <w:rsid w:val="00792FB0"/>
    <w:rsid w:val="007E2D9C"/>
    <w:rsid w:val="007F08C9"/>
    <w:rsid w:val="00806E10"/>
    <w:rsid w:val="00820493"/>
    <w:rsid w:val="008436DC"/>
    <w:rsid w:val="0084567F"/>
    <w:rsid w:val="00863106"/>
    <w:rsid w:val="008734EF"/>
    <w:rsid w:val="008739DC"/>
    <w:rsid w:val="008900AF"/>
    <w:rsid w:val="008C1501"/>
    <w:rsid w:val="00910AB9"/>
    <w:rsid w:val="009373FB"/>
    <w:rsid w:val="009375DC"/>
    <w:rsid w:val="00956662"/>
    <w:rsid w:val="00956E4F"/>
    <w:rsid w:val="009963AD"/>
    <w:rsid w:val="009C617C"/>
    <w:rsid w:val="00A0285C"/>
    <w:rsid w:val="00A05592"/>
    <w:rsid w:val="00A41FCF"/>
    <w:rsid w:val="00A70684"/>
    <w:rsid w:val="00A8184C"/>
    <w:rsid w:val="00A877F5"/>
    <w:rsid w:val="00A96FA6"/>
    <w:rsid w:val="00AB5BE5"/>
    <w:rsid w:val="00AB6F0B"/>
    <w:rsid w:val="00AE42DF"/>
    <w:rsid w:val="00AE7703"/>
    <w:rsid w:val="00B101A1"/>
    <w:rsid w:val="00B23F74"/>
    <w:rsid w:val="00B30260"/>
    <w:rsid w:val="00B6638B"/>
    <w:rsid w:val="00B713EC"/>
    <w:rsid w:val="00B7631F"/>
    <w:rsid w:val="00B90DCD"/>
    <w:rsid w:val="00BB44BB"/>
    <w:rsid w:val="00BB5C53"/>
    <w:rsid w:val="00BC2330"/>
    <w:rsid w:val="00BC2A59"/>
    <w:rsid w:val="00BC45E0"/>
    <w:rsid w:val="00BD7523"/>
    <w:rsid w:val="00BF42DE"/>
    <w:rsid w:val="00C21E92"/>
    <w:rsid w:val="00C616BE"/>
    <w:rsid w:val="00C639BE"/>
    <w:rsid w:val="00C65E46"/>
    <w:rsid w:val="00C94B13"/>
    <w:rsid w:val="00C97346"/>
    <w:rsid w:val="00CA7263"/>
    <w:rsid w:val="00D12328"/>
    <w:rsid w:val="00D2110C"/>
    <w:rsid w:val="00D24384"/>
    <w:rsid w:val="00D27EE9"/>
    <w:rsid w:val="00D34D57"/>
    <w:rsid w:val="00D35B82"/>
    <w:rsid w:val="00D44AD5"/>
    <w:rsid w:val="00D83E5A"/>
    <w:rsid w:val="00D9249E"/>
    <w:rsid w:val="00D9621C"/>
    <w:rsid w:val="00DC3BE4"/>
    <w:rsid w:val="00DE13E7"/>
    <w:rsid w:val="00DF3C65"/>
    <w:rsid w:val="00E13AFE"/>
    <w:rsid w:val="00EB070D"/>
    <w:rsid w:val="00EF2B36"/>
    <w:rsid w:val="00F06D08"/>
    <w:rsid w:val="00F22DE4"/>
    <w:rsid w:val="00F22FB7"/>
    <w:rsid w:val="00F36DA1"/>
    <w:rsid w:val="00F40358"/>
    <w:rsid w:val="00F42F82"/>
    <w:rsid w:val="00F47D0A"/>
    <w:rsid w:val="00F70937"/>
    <w:rsid w:val="00FF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06F80"/>
  <w15:docId w15:val="{F9D1BDAA-D66F-4B10-9362-CB7EB034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1DA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E01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E01DA"/>
  </w:style>
  <w:style w:type="paragraph" w:styleId="Rodap">
    <w:name w:val="footer"/>
    <w:basedOn w:val="Normal"/>
    <w:link w:val="RodapChar"/>
    <w:uiPriority w:val="99"/>
    <w:unhideWhenUsed/>
    <w:rsid w:val="002E01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E01DA"/>
  </w:style>
  <w:style w:type="character" w:styleId="Hyperlink">
    <w:name w:val="Hyperlink"/>
    <w:basedOn w:val="Fontepargpadro"/>
    <w:uiPriority w:val="99"/>
    <w:unhideWhenUsed/>
    <w:rsid w:val="002E01DA"/>
    <w:rPr>
      <w:color w:val="0000FF"/>
      <w:u w:val="single"/>
    </w:rPr>
  </w:style>
  <w:style w:type="table" w:customStyle="1" w:styleId="Tabelacomgrade1">
    <w:name w:val="Tabela com grade1"/>
    <w:basedOn w:val="Tabelanormal"/>
    <w:next w:val="Tabelacomgrade"/>
    <w:uiPriority w:val="39"/>
    <w:rsid w:val="002E01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comgrade">
    <w:name w:val="Table Grid"/>
    <w:basedOn w:val="Tabelanormal"/>
    <w:uiPriority w:val="39"/>
    <w:rsid w:val="002E0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AB6F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enoPendente1">
    <w:name w:val="Menção Pendente1"/>
    <w:basedOn w:val="Fontepargpadro"/>
    <w:uiPriority w:val="99"/>
    <w:semiHidden/>
    <w:unhideWhenUsed/>
    <w:rsid w:val="009373FB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5D284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D284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D284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D284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D284F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242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424A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956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pmi2020@gmail.com" TargetMode="External"/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5</Pages>
  <Words>1828</Words>
  <Characters>9874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 Amarante</dc:creator>
  <cp:lastModifiedBy>Usuario</cp:lastModifiedBy>
  <cp:revision>31</cp:revision>
  <dcterms:created xsi:type="dcterms:W3CDTF">2025-01-24T19:38:00Z</dcterms:created>
  <dcterms:modified xsi:type="dcterms:W3CDTF">2025-05-29T14:57:00Z</dcterms:modified>
</cp:coreProperties>
</file>